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27F8E" w14:textId="77777777" w:rsidR="005C3E97" w:rsidRDefault="00105F31">
      <w:pPr>
        <w:rPr>
          <w:rFonts w:ascii="Times New Roman" w:hAnsi="Times New Roman" w:cs="Times New Roman"/>
          <w:b/>
        </w:rPr>
      </w:pPr>
      <w:r w:rsidRPr="00105F31">
        <w:rPr>
          <w:rFonts w:ascii="Times New Roman" w:hAnsi="Times New Roman" w:cs="Times New Roman"/>
          <w:b/>
        </w:rPr>
        <w:t xml:space="preserve">RMIT </w:t>
      </w:r>
      <w:proofErr w:type="spellStart"/>
      <w:r w:rsidRPr="00105F31">
        <w:rPr>
          <w:rFonts w:ascii="Times New Roman" w:hAnsi="Times New Roman" w:cs="Times New Roman"/>
          <w:b/>
        </w:rPr>
        <w:t>COCD|Copywriting</w:t>
      </w:r>
      <w:proofErr w:type="spellEnd"/>
      <w:r w:rsidRPr="00105F31">
        <w:rPr>
          <w:rFonts w:ascii="Times New Roman" w:hAnsi="Times New Roman" w:cs="Times New Roman"/>
          <w:b/>
        </w:rPr>
        <w:t xml:space="preserve"> GRAP2660</w:t>
      </w:r>
    </w:p>
    <w:p w14:paraId="219461A6" w14:textId="77777777" w:rsidR="00105F31" w:rsidRDefault="00105F31">
      <w:pPr>
        <w:rPr>
          <w:rFonts w:ascii="Times New Roman" w:hAnsi="Times New Roman" w:cs="Times New Roman"/>
          <w:sz w:val="28"/>
          <w:szCs w:val="28"/>
        </w:rPr>
      </w:pPr>
      <w:r>
        <w:rPr>
          <w:rFonts w:ascii="Times New Roman" w:hAnsi="Times New Roman" w:cs="Times New Roman"/>
          <w:b/>
          <w:sz w:val="36"/>
          <w:szCs w:val="36"/>
        </w:rPr>
        <w:t>Asses</w:t>
      </w:r>
      <w:r w:rsidR="00716B33">
        <w:rPr>
          <w:rFonts w:ascii="Times New Roman" w:hAnsi="Times New Roman" w:cs="Times New Roman"/>
          <w:b/>
          <w:sz w:val="36"/>
          <w:szCs w:val="36"/>
        </w:rPr>
        <w:t>sment 2</w:t>
      </w:r>
      <w:r>
        <w:rPr>
          <w:rFonts w:ascii="Times New Roman" w:hAnsi="Times New Roman" w:cs="Times New Roman"/>
          <w:b/>
          <w:sz w:val="36"/>
          <w:szCs w:val="36"/>
        </w:rPr>
        <w:t xml:space="preserve">: </w:t>
      </w:r>
      <w:r w:rsidR="002D2151">
        <w:rPr>
          <w:rFonts w:ascii="Times New Roman" w:hAnsi="Times New Roman" w:cs="Times New Roman"/>
          <w:b/>
          <w:sz w:val="36"/>
          <w:szCs w:val="36"/>
        </w:rPr>
        <w:t>Print Ad Campaign</w:t>
      </w:r>
      <w:r>
        <w:rPr>
          <w:rFonts w:ascii="Times New Roman" w:hAnsi="Times New Roman" w:cs="Times New Roman"/>
          <w:b/>
          <w:sz w:val="36"/>
          <w:szCs w:val="36"/>
        </w:rPr>
        <w:t xml:space="preserve"> </w:t>
      </w:r>
      <w:r w:rsidR="002D2151">
        <w:rPr>
          <w:rFonts w:ascii="Times New Roman" w:hAnsi="Times New Roman" w:cs="Times New Roman"/>
          <w:sz w:val="28"/>
          <w:szCs w:val="28"/>
        </w:rPr>
        <w:t>(</w:t>
      </w:r>
      <w:r w:rsidR="00716B33">
        <w:rPr>
          <w:rFonts w:ascii="Times New Roman" w:hAnsi="Times New Roman" w:cs="Times New Roman"/>
          <w:sz w:val="28"/>
          <w:szCs w:val="28"/>
        </w:rPr>
        <w:t>35</w:t>
      </w:r>
      <w:r w:rsidRPr="00105F31">
        <w:rPr>
          <w:rFonts w:ascii="Times New Roman" w:hAnsi="Times New Roman" w:cs="Times New Roman"/>
          <w:sz w:val="28"/>
          <w:szCs w:val="28"/>
        </w:rPr>
        <w:t>% of Semester Grade)</w:t>
      </w:r>
    </w:p>
    <w:p w14:paraId="5472E8E8" w14:textId="77777777" w:rsidR="00105F31" w:rsidRDefault="00105F31">
      <w:pPr>
        <w:rPr>
          <w:rFonts w:ascii="Times New Roman" w:hAnsi="Times New Roman" w:cs="Times New Roman"/>
          <w:b/>
          <w:sz w:val="28"/>
          <w:szCs w:val="28"/>
        </w:rPr>
      </w:pPr>
      <w:r>
        <w:rPr>
          <w:rFonts w:ascii="Times New Roman" w:hAnsi="Times New Roman" w:cs="Times New Roman"/>
          <w:b/>
          <w:sz w:val="28"/>
          <w:szCs w:val="28"/>
        </w:rPr>
        <w:t>Client</w:t>
      </w:r>
    </w:p>
    <w:p w14:paraId="575DF0AF" w14:textId="77777777" w:rsidR="00716B33" w:rsidRDefault="00716B33" w:rsidP="00105F31">
      <w:pPr>
        <w:spacing w:line="240" w:lineRule="auto"/>
        <w:rPr>
          <w:rFonts w:ascii="Times New Roman" w:hAnsi="Times New Roman" w:cs="Times New Roman"/>
          <w:sz w:val="28"/>
          <w:szCs w:val="28"/>
        </w:rPr>
      </w:pPr>
      <w:r>
        <w:rPr>
          <w:rFonts w:ascii="Times New Roman" w:hAnsi="Times New Roman" w:cs="Times New Roman"/>
          <w:i/>
          <w:noProof/>
          <w:sz w:val="96"/>
          <w:szCs w:val="96"/>
          <w:lang w:val="en-US"/>
        </w:rPr>
        <w:drawing>
          <wp:inline distT="0" distB="0" distL="0" distR="0" wp14:anchorId="37DA3A8B" wp14:editId="4A04BCBD">
            <wp:extent cx="2567940" cy="2655570"/>
            <wp:effectExtent l="0" t="0" r="0" b="11430"/>
            <wp:docPr id="1" name="Picture 1" descr="Macintosh HD:private:var:folders:q2:l9mv7j9j2g5_h86rghdxfj3hw_d6lc:T:TemporaryItems:Asean-pa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q2:l9mv7j9j2g5_h86rghdxfj3hw_d6lc:T:TemporaryItems:Asean-par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7940" cy="2655570"/>
                    </a:xfrm>
                    <a:prstGeom prst="rect">
                      <a:avLst/>
                    </a:prstGeom>
                    <a:noFill/>
                    <a:ln>
                      <a:noFill/>
                    </a:ln>
                  </pic:spPr>
                </pic:pic>
              </a:graphicData>
            </a:graphic>
          </wp:inline>
        </w:drawing>
      </w:r>
    </w:p>
    <w:p w14:paraId="49E752B3" w14:textId="77777777" w:rsidR="00105F31" w:rsidRDefault="00105F31" w:rsidP="00105F31">
      <w:pPr>
        <w:spacing w:line="240" w:lineRule="auto"/>
        <w:rPr>
          <w:rFonts w:ascii="Times New Roman" w:hAnsi="Times New Roman" w:cs="Times New Roman"/>
          <w:sz w:val="28"/>
          <w:szCs w:val="28"/>
        </w:rPr>
      </w:pPr>
    </w:p>
    <w:p w14:paraId="4A5C70CC" w14:textId="77777777" w:rsidR="00716B33" w:rsidRDefault="00716B33" w:rsidP="00716B33">
      <w:pPr>
        <w:spacing w:line="240" w:lineRule="auto"/>
        <w:rPr>
          <w:rFonts w:ascii="Times New Roman" w:hAnsi="Times New Roman" w:cs="Times New Roman"/>
          <w:sz w:val="28"/>
          <w:szCs w:val="28"/>
        </w:rPr>
      </w:pPr>
      <w:r>
        <w:rPr>
          <w:rFonts w:ascii="Times New Roman" w:hAnsi="Times New Roman" w:cs="Times New Roman"/>
          <w:i/>
          <w:sz w:val="28"/>
          <w:szCs w:val="28"/>
        </w:rPr>
        <w:t xml:space="preserve">ASEAN Para Sports Federation </w:t>
      </w:r>
    </w:p>
    <w:p w14:paraId="57601ECB" w14:textId="77777777" w:rsidR="00105F31" w:rsidRDefault="00105F31" w:rsidP="00105F31">
      <w:pPr>
        <w:spacing w:line="240" w:lineRule="auto"/>
        <w:rPr>
          <w:rFonts w:ascii="Times New Roman" w:hAnsi="Times New Roman" w:cs="Times New Roman"/>
          <w:b/>
          <w:sz w:val="28"/>
          <w:szCs w:val="28"/>
        </w:rPr>
      </w:pPr>
      <w:r>
        <w:rPr>
          <w:rFonts w:ascii="Times New Roman" w:hAnsi="Times New Roman" w:cs="Times New Roman"/>
          <w:b/>
          <w:sz w:val="28"/>
          <w:szCs w:val="28"/>
        </w:rPr>
        <w:t>Schedule</w:t>
      </w:r>
    </w:p>
    <w:p w14:paraId="1D8A460A" w14:textId="2243820F" w:rsidR="00105F31" w:rsidRDefault="009B7254" w:rsidP="00105F31">
      <w:pPr>
        <w:spacing w:line="240" w:lineRule="auto"/>
        <w:rPr>
          <w:rFonts w:ascii="Times New Roman" w:hAnsi="Times New Roman" w:cs="Times New Roman"/>
          <w:sz w:val="28"/>
          <w:szCs w:val="28"/>
        </w:rPr>
      </w:pPr>
      <w:r>
        <w:rPr>
          <w:rFonts w:ascii="Times New Roman" w:hAnsi="Times New Roman" w:cs="Times New Roman"/>
          <w:sz w:val="28"/>
          <w:szCs w:val="28"/>
        </w:rPr>
        <w:t>This assessme</w:t>
      </w:r>
      <w:r w:rsidR="00851E57">
        <w:rPr>
          <w:rFonts w:ascii="Times New Roman" w:hAnsi="Times New Roman" w:cs="Times New Roman"/>
          <w:sz w:val="28"/>
          <w:szCs w:val="28"/>
        </w:rPr>
        <w:t xml:space="preserve">nt is due as of Monday Week 10 per the time specified on </w:t>
      </w:r>
      <w:proofErr w:type="spellStart"/>
      <w:r w:rsidR="00851E57">
        <w:rPr>
          <w:rFonts w:ascii="Times New Roman" w:hAnsi="Times New Roman" w:cs="Times New Roman"/>
          <w:sz w:val="28"/>
          <w:szCs w:val="28"/>
        </w:rPr>
        <w:t>Turnitin</w:t>
      </w:r>
      <w:proofErr w:type="spellEnd"/>
      <w:r w:rsidR="00851E57">
        <w:rPr>
          <w:rFonts w:ascii="Times New Roman" w:hAnsi="Times New Roman" w:cs="Times New Roman"/>
          <w:sz w:val="28"/>
          <w:szCs w:val="28"/>
        </w:rPr>
        <w:t xml:space="preserve">. </w:t>
      </w:r>
    </w:p>
    <w:p w14:paraId="5CAD9D83" w14:textId="77777777" w:rsidR="00105F31" w:rsidRDefault="00105F31" w:rsidP="00105F31">
      <w:pPr>
        <w:spacing w:line="240" w:lineRule="auto"/>
        <w:rPr>
          <w:rFonts w:ascii="Times New Roman" w:hAnsi="Times New Roman" w:cs="Times New Roman"/>
          <w:b/>
          <w:sz w:val="28"/>
          <w:szCs w:val="28"/>
        </w:rPr>
      </w:pPr>
      <w:r>
        <w:rPr>
          <w:rFonts w:ascii="Times New Roman" w:hAnsi="Times New Roman" w:cs="Times New Roman"/>
          <w:b/>
          <w:sz w:val="28"/>
          <w:szCs w:val="28"/>
        </w:rPr>
        <w:t>Medium</w:t>
      </w:r>
    </w:p>
    <w:p w14:paraId="0B80870E" w14:textId="77777777" w:rsidR="00105F31" w:rsidRPr="00105F31" w:rsidRDefault="002D2151" w:rsidP="00105F31">
      <w:pPr>
        <w:spacing w:line="240" w:lineRule="auto"/>
        <w:rPr>
          <w:rFonts w:ascii="Times New Roman" w:hAnsi="Times New Roman" w:cs="Times New Roman"/>
          <w:sz w:val="28"/>
          <w:szCs w:val="28"/>
        </w:rPr>
      </w:pPr>
      <w:r>
        <w:rPr>
          <w:rFonts w:ascii="Times New Roman" w:hAnsi="Times New Roman" w:cs="Times New Roman"/>
          <w:sz w:val="28"/>
          <w:szCs w:val="28"/>
        </w:rPr>
        <w:t xml:space="preserve">Print advertising campaign with 3 parts:  A </w:t>
      </w:r>
      <w:r w:rsidR="00AA7E55">
        <w:rPr>
          <w:rFonts w:ascii="Times New Roman" w:hAnsi="Times New Roman" w:cs="Times New Roman"/>
          <w:sz w:val="28"/>
          <w:szCs w:val="28"/>
        </w:rPr>
        <w:t>poster, a flyer, and a brochure; and a written rationale report.</w:t>
      </w:r>
    </w:p>
    <w:p w14:paraId="5CC9DD1B" w14:textId="77777777" w:rsidR="00105F31" w:rsidRDefault="00105F31" w:rsidP="00105F31">
      <w:pPr>
        <w:spacing w:line="240" w:lineRule="auto"/>
        <w:rPr>
          <w:rFonts w:ascii="Times New Roman" w:hAnsi="Times New Roman" w:cs="Times New Roman"/>
          <w:b/>
          <w:sz w:val="28"/>
          <w:szCs w:val="28"/>
        </w:rPr>
      </w:pPr>
      <w:r>
        <w:rPr>
          <w:rFonts w:ascii="Times New Roman" w:hAnsi="Times New Roman" w:cs="Times New Roman"/>
          <w:b/>
          <w:sz w:val="28"/>
          <w:szCs w:val="28"/>
        </w:rPr>
        <w:t>Assessment Value</w:t>
      </w:r>
    </w:p>
    <w:p w14:paraId="4734376A" w14:textId="14A72003" w:rsidR="00105F31" w:rsidRDefault="000F49DA" w:rsidP="00105F31">
      <w:pPr>
        <w:spacing w:line="240" w:lineRule="auto"/>
        <w:rPr>
          <w:rFonts w:ascii="Times New Roman" w:hAnsi="Times New Roman" w:cs="Times New Roman"/>
          <w:sz w:val="28"/>
          <w:szCs w:val="28"/>
        </w:rPr>
      </w:pPr>
      <w:r>
        <w:rPr>
          <w:rFonts w:ascii="Times New Roman" w:hAnsi="Times New Roman" w:cs="Times New Roman"/>
          <w:sz w:val="28"/>
          <w:szCs w:val="28"/>
        </w:rPr>
        <w:t xml:space="preserve">This assessment is worth </w:t>
      </w:r>
      <w:r w:rsidR="00716B33">
        <w:rPr>
          <w:rFonts w:ascii="Times New Roman" w:hAnsi="Times New Roman" w:cs="Times New Roman"/>
          <w:sz w:val="28"/>
          <w:szCs w:val="28"/>
        </w:rPr>
        <w:t>35</w:t>
      </w:r>
      <w:r w:rsidR="00105F31">
        <w:rPr>
          <w:rFonts w:ascii="Times New Roman" w:hAnsi="Times New Roman" w:cs="Times New Roman"/>
          <w:sz w:val="28"/>
          <w:szCs w:val="28"/>
        </w:rPr>
        <w:t>% of your total grade for Copywriting.  You will be assessed</w:t>
      </w:r>
      <w:r w:rsidR="00BE7997">
        <w:rPr>
          <w:rFonts w:ascii="Times New Roman" w:hAnsi="Times New Roman" w:cs="Times New Roman"/>
          <w:sz w:val="28"/>
          <w:szCs w:val="28"/>
        </w:rPr>
        <w:t xml:space="preserve"> as a group</w:t>
      </w:r>
      <w:r w:rsidR="00105F31">
        <w:rPr>
          <w:rFonts w:ascii="Times New Roman" w:hAnsi="Times New Roman" w:cs="Times New Roman"/>
          <w:sz w:val="28"/>
          <w:szCs w:val="28"/>
        </w:rPr>
        <w:t xml:space="preserve"> on both your analytical and creative skills</w:t>
      </w:r>
    </w:p>
    <w:p w14:paraId="393EB8D9" w14:textId="77777777" w:rsidR="00AA7E55" w:rsidRDefault="009B7254" w:rsidP="00105F31">
      <w:pPr>
        <w:spacing w:line="240" w:lineRule="auto"/>
        <w:rPr>
          <w:rFonts w:ascii="Times New Roman" w:hAnsi="Times New Roman" w:cs="Times New Roman"/>
          <w:sz w:val="28"/>
          <w:szCs w:val="28"/>
        </w:rPr>
      </w:pPr>
      <w:r>
        <w:rPr>
          <w:rFonts w:ascii="Times New Roman" w:hAnsi="Times New Roman" w:cs="Times New Roman"/>
          <w:sz w:val="28"/>
          <w:szCs w:val="28"/>
        </w:rPr>
        <w:t>Wor</w:t>
      </w:r>
      <w:r w:rsidR="00AA7E55">
        <w:rPr>
          <w:rFonts w:ascii="Times New Roman" w:hAnsi="Times New Roman" w:cs="Times New Roman"/>
          <w:sz w:val="28"/>
          <w:szCs w:val="28"/>
        </w:rPr>
        <w:t>d limit:  Y</w:t>
      </w:r>
      <w:r>
        <w:rPr>
          <w:rFonts w:ascii="Times New Roman" w:hAnsi="Times New Roman" w:cs="Times New Roman"/>
          <w:sz w:val="28"/>
          <w:szCs w:val="28"/>
        </w:rPr>
        <w:t>our</w:t>
      </w:r>
      <w:r w:rsidR="00AA7E55">
        <w:rPr>
          <w:rFonts w:ascii="Times New Roman" w:hAnsi="Times New Roman" w:cs="Times New Roman"/>
          <w:sz w:val="28"/>
          <w:szCs w:val="28"/>
        </w:rPr>
        <w:t xml:space="preserve"> rationale report should be </w:t>
      </w:r>
      <w:r>
        <w:rPr>
          <w:rFonts w:ascii="Times New Roman" w:hAnsi="Times New Roman" w:cs="Times New Roman"/>
          <w:sz w:val="28"/>
          <w:szCs w:val="28"/>
        </w:rPr>
        <w:t>500 words in length.</w:t>
      </w:r>
      <w:r w:rsidR="00AA7E55">
        <w:rPr>
          <w:rFonts w:ascii="Times New Roman" w:hAnsi="Times New Roman" w:cs="Times New Roman"/>
          <w:sz w:val="28"/>
          <w:szCs w:val="28"/>
        </w:rPr>
        <w:t xml:space="preserve">  Your 3 print </w:t>
      </w:r>
      <w:r w:rsidR="00E775B7">
        <w:rPr>
          <w:rFonts w:ascii="Times New Roman" w:hAnsi="Times New Roman" w:cs="Times New Roman"/>
          <w:sz w:val="28"/>
          <w:szCs w:val="28"/>
        </w:rPr>
        <w:t xml:space="preserve">advertising </w:t>
      </w:r>
      <w:r w:rsidR="00AA7E55">
        <w:rPr>
          <w:rFonts w:ascii="Times New Roman" w:hAnsi="Times New Roman" w:cs="Times New Roman"/>
          <w:sz w:val="28"/>
          <w:szCs w:val="28"/>
        </w:rPr>
        <w:t>pieces should follow the specifications below.</w:t>
      </w:r>
    </w:p>
    <w:p w14:paraId="3646206B" w14:textId="77777777" w:rsidR="00105F31" w:rsidRDefault="00105F31" w:rsidP="00105F31">
      <w:pPr>
        <w:spacing w:line="240" w:lineRule="auto"/>
        <w:rPr>
          <w:rFonts w:ascii="Times New Roman" w:hAnsi="Times New Roman" w:cs="Times New Roman"/>
          <w:b/>
          <w:sz w:val="28"/>
          <w:szCs w:val="28"/>
        </w:rPr>
      </w:pPr>
      <w:r>
        <w:rPr>
          <w:rFonts w:ascii="Times New Roman" w:hAnsi="Times New Roman" w:cs="Times New Roman"/>
          <w:b/>
          <w:sz w:val="28"/>
          <w:szCs w:val="28"/>
        </w:rPr>
        <w:t>Background</w:t>
      </w:r>
    </w:p>
    <w:p w14:paraId="3B567C91" w14:textId="77777777" w:rsidR="00716B33" w:rsidRPr="00F12AD1" w:rsidRDefault="00716B33" w:rsidP="00716B33">
      <w:pPr>
        <w:spacing w:line="240" w:lineRule="auto"/>
        <w:rPr>
          <w:rFonts w:ascii="Times New Roman" w:hAnsi="Times New Roman" w:cs="Times New Roman"/>
          <w:sz w:val="28"/>
          <w:szCs w:val="28"/>
        </w:rPr>
      </w:pPr>
      <w:r>
        <w:rPr>
          <w:rFonts w:ascii="Times New Roman" w:hAnsi="Times New Roman" w:cs="Times New Roman"/>
          <w:sz w:val="28"/>
          <w:szCs w:val="28"/>
        </w:rPr>
        <w:t>The ASEAN Para Sports Federation is going to hold their 10</w:t>
      </w:r>
      <w:r w:rsidRPr="00F12AD1">
        <w:rPr>
          <w:rFonts w:ascii="Times New Roman" w:hAnsi="Times New Roman" w:cs="Times New Roman"/>
          <w:sz w:val="28"/>
          <w:szCs w:val="28"/>
          <w:vertAlign w:val="superscript"/>
        </w:rPr>
        <w:t>th</w:t>
      </w:r>
      <w:r>
        <w:rPr>
          <w:rFonts w:ascii="Times New Roman" w:hAnsi="Times New Roman" w:cs="Times New Roman"/>
          <w:sz w:val="28"/>
          <w:szCs w:val="28"/>
        </w:rPr>
        <w:t xml:space="preserve"> biannual multi-sport competition in Davao City, Philippines from September 17 to September 23 in 2019. All games feature athletes with disabilities. The purpose and vision </w:t>
      </w:r>
      <w:r>
        <w:rPr>
          <w:rFonts w:ascii="Times New Roman" w:hAnsi="Times New Roman" w:cs="Times New Roman"/>
          <w:sz w:val="28"/>
          <w:szCs w:val="28"/>
        </w:rPr>
        <w:lastRenderedPageBreak/>
        <w:t xml:space="preserve">of these games are to promote equality and competitiveness among athletes of all abilities. </w:t>
      </w:r>
    </w:p>
    <w:p w14:paraId="7FF59C64" w14:textId="77777777" w:rsidR="00F372F3" w:rsidRDefault="00F372F3" w:rsidP="00105F31">
      <w:pPr>
        <w:spacing w:line="240" w:lineRule="auto"/>
        <w:rPr>
          <w:rFonts w:ascii="Times New Roman" w:hAnsi="Times New Roman" w:cs="Times New Roman"/>
          <w:b/>
          <w:sz w:val="28"/>
          <w:szCs w:val="28"/>
        </w:rPr>
      </w:pPr>
      <w:r>
        <w:rPr>
          <w:rFonts w:ascii="Times New Roman" w:hAnsi="Times New Roman" w:cs="Times New Roman"/>
          <w:b/>
          <w:sz w:val="28"/>
          <w:szCs w:val="28"/>
        </w:rPr>
        <w:t>Task</w:t>
      </w:r>
    </w:p>
    <w:p w14:paraId="0C7DA0BE" w14:textId="77777777" w:rsidR="00F372F3" w:rsidRDefault="00E775B7" w:rsidP="00105F31">
      <w:pPr>
        <w:spacing w:line="240" w:lineRule="auto"/>
        <w:rPr>
          <w:rFonts w:ascii="Times New Roman" w:hAnsi="Times New Roman" w:cs="Times New Roman"/>
          <w:sz w:val="28"/>
          <w:szCs w:val="28"/>
        </w:rPr>
      </w:pPr>
      <w:r>
        <w:rPr>
          <w:rFonts w:ascii="Times New Roman" w:hAnsi="Times New Roman" w:cs="Times New Roman"/>
          <w:sz w:val="28"/>
          <w:szCs w:val="28"/>
        </w:rPr>
        <w:t>You will create a 3-part print campaign</w:t>
      </w:r>
      <w:r w:rsidR="00F372F3">
        <w:rPr>
          <w:rFonts w:ascii="Times New Roman" w:hAnsi="Times New Roman" w:cs="Times New Roman"/>
          <w:sz w:val="28"/>
          <w:szCs w:val="28"/>
        </w:rPr>
        <w:t xml:space="preserve"> for an international audience, </w:t>
      </w:r>
      <w:r w:rsidR="00716B33">
        <w:rPr>
          <w:rFonts w:ascii="Times New Roman" w:hAnsi="Times New Roman" w:cs="Times New Roman"/>
          <w:sz w:val="28"/>
          <w:szCs w:val="28"/>
        </w:rPr>
        <w:t>specifically the ASEAN countries, to attend the 2019 ASEAN Para Games in Davao City.</w:t>
      </w:r>
    </w:p>
    <w:p w14:paraId="4A8C489A" w14:textId="77777777" w:rsidR="00F372F3" w:rsidRDefault="00F372F3" w:rsidP="00105F31">
      <w:pPr>
        <w:spacing w:line="240" w:lineRule="auto"/>
        <w:rPr>
          <w:rFonts w:ascii="Times New Roman" w:hAnsi="Times New Roman" w:cs="Times New Roman"/>
          <w:b/>
          <w:sz w:val="28"/>
          <w:szCs w:val="28"/>
        </w:rPr>
      </w:pPr>
      <w:r>
        <w:rPr>
          <w:rFonts w:ascii="Times New Roman" w:hAnsi="Times New Roman" w:cs="Times New Roman"/>
          <w:b/>
          <w:sz w:val="28"/>
          <w:szCs w:val="28"/>
        </w:rPr>
        <w:t>Proposition</w:t>
      </w:r>
    </w:p>
    <w:p w14:paraId="02CA22E7" w14:textId="77777777" w:rsidR="00716B33" w:rsidRDefault="00716B33" w:rsidP="00716B33">
      <w:pPr>
        <w:spacing w:line="240" w:lineRule="auto"/>
        <w:rPr>
          <w:rFonts w:ascii="Times New Roman" w:hAnsi="Times New Roman" w:cs="Times New Roman"/>
          <w:sz w:val="28"/>
          <w:szCs w:val="28"/>
        </w:rPr>
      </w:pPr>
      <w:r>
        <w:rPr>
          <w:rFonts w:ascii="Times New Roman" w:hAnsi="Times New Roman" w:cs="Times New Roman"/>
          <w:sz w:val="28"/>
          <w:szCs w:val="28"/>
        </w:rPr>
        <w:t>Support the 2019 ASEAN Para Games in Davao City.</w:t>
      </w:r>
    </w:p>
    <w:p w14:paraId="1FA99B10" w14:textId="77777777" w:rsidR="00F372F3" w:rsidRDefault="00F372F3" w:rsidP="00105F31">
      <w:pPr>
        <w:spacing w:line="240" w:lineRule="auto"/>
        <w:rPr>
          <w:rFonts w:ascii="Times New Roman" w:hAnsi="Times New Roman" w:cs="Times New Roman"/>
          <w:b/>
          <w:sz w:val="28"/>
          <w:szCs w:val="28"/>
        </w:rPr>
      </w:pPr>
      <w:r>
        <w:rPr>
          <w:rFonts w:ascii="Times New Roman" w:hAnsi="Times New Roman" w:cs="Times New Roman"/>
          <w:b/>
          <w:sz w:val="28"/>
          <w:szCs w:val="28"/>
        </w:rPr>
        <w:t>Call to Action</w:t>
      </w:r>
    </w:p>
    <w:p w14:paraId="48AE6F8F" w14:textId="77777777" w:rsidR="00716B33" w:rsidRDefault="00716B33" w:rsidP="00105F31">
      <w:pPr>
        <w:spacing w:line="240" w:lineRule="auto"/>
        <w:rPr>
          <w:rFonts w:ascii="Times New Roman" w:hAnsi="Times New Roman" w:cs="Times New Roman"/>
          <w:sz w:val="28"/>
          <w:szCs w:val="28"/>
        </w:rPr>
      </w:pPr>
      <w:r>
        <w:rPr>
          <w:rFonts w:ascii="Times New Roman" w:hAnsi="Times New Roman" w:cs="Times New Roman"/>
          <w:sz w:val="28"/>
          <w:szCs w:val="28"/>
        </w:rPr>
        <w:t>Make arrangements to attend the Games.</w:t>
      </w:r>
    </w:p>
    <w:p w14:paraId="66FA9B03" w14:textId="77777777" w:rsidR="00F372F3" w:rsidRDefault="00F372F3" w:rsidP="00105F31">
      <w:pPr>
        <w:spacing w:line="240" w:lineRule="auto"/>
        <w:rPr>
          <w:rFonts w:ascii="Times New Roman" w:hAnsi="Times New Roman" w:cs="Times New Roman"/>
          <w:b/>
          <w:sz w:val="28"/>
          <w:szCs w:val="28"/>
        </w:rPr>
      </w:pPr>
      <w:r>
        <w:rPr>
          <w:rFonts w:ascii="Times New Roman" w:hAnsi="Times New Roman" w:cs="Times New Roman"/>
          <w:b/>
          <w:sz w:val="28"/>
          <w:szCs w:val="28"/>
        </w:rPr>
        <w:t>Other Requirements</w:t>
      </w:r>
    </w:p>
    <w:p w14:paraId="348EF451" w14:textId="6B3F9A85" w:rsidR="00637EF7" w:rsidRPr="00637EF7" w:rsidRDefault="00637EF7" w:rsidP="00105F31">
      <w:pPr>
        <w:spacing w:line="240" w:lineRule="auto"/>
        <w:rPr>
          <w:rFonts w:ascii="Times New Roman" w:hAnsi="Times New Roman" w:cs="Times New Roman"/>
          <w:sz w:val="28"/>
          <w:szCs w:val="28"/>
        </w:rPr>
      </w:pPr>
      <w:r>
        <w:rPr>
          <w:rFonts w:ascii="Times New Roman" w:hAnsi="Times New Roman" w:cs="Times New Roman"/>
          <w:sz w:val="28"/>
          <w:szCs w:val="28"/>
        </w:rPr>
        <w:t xml:space="preserve">You will complete this assignment individually. </w:t>
      </w:r>
      <w:bookmarkStart w:id="0" w:name="_GoBack"/>
      <w:bookmarkEnd w:id="0"/>
    </w:p>
    <w:p w14:paraId="6E687525" w14:textId="77777777" w:rsidR="00F372F3" w:rsidRDefault="00F372F3" w:rsidP="00105F31">
      <w:pPr>
        <w:spacing w:line="240" w:lineRule="auto"/>
        <w:rPr>
          <w:rFonts w:ascii="Times New Roman" w:hAnsi="Times New Roman" w:cs="Times New Roman"/>
          <w:b/>
          <w:sz w:val="28"/>
          <w:szCs w:val="28"/>
        </w:rPr>
      </w:pPr>
      <w:r>
        <w:rPr>
          <w:rFonts w:ascii="Times New Roman" w:hAnsi="Times New Roman" w:cs="Times New Roman"/>
          <w:b/>
          <w:sz w:val="28"/>
          <w:szCs w:val="28"/>
        </w:rPr>
        <w:t>Submission Requirements</w:t>
      </w:r>
    </w:p>
    <w:p w14:paraId="38630228" w14:textId="77777777" w:rsidR="00F372F3" w:rsidRDefault="007463D7" w:rsidP="00105F31">
      <w:pPr>
        <w:spacing w:line="240" w:lineRule="auto"/>
        <w:rPr>
          <w:rFonts w:ascii="Times New Roman" w:hAnsi="Times New Roman" w:cs="Times New Roman"/>
          <w:sz w:val="28"/>
          <w:szCs w:val="28"/>
        </w:rPr>
      </w:pPr>
      <w:r>
        <w:rPr>
          <w:rFonts w:ascii="Times New Roman" w:hAnsi="Times New Roman" w:cs="Times New Roman"/>
          <w:sz w:val="28"/>
          <w:szCs w:val="28"/>
        </w:rPr>
        <w:t>As described on the Assessment 2 description on Blackboard, y</w:t>
      </w:r>
      <w:r w:rsidR="00F372F3">
        <w:rPr>
          <w:rFonts w:ascii="Times New Roman" w:hAnsi="Times New Roman" w:cs="Times New Roman"/>
          <w:sz w:val="28"/>
          <w:szCs w:val="28"/>
        </w:rPr>
        <w:t>ou will submit:</w:t>
      </w:r>
    </w:p>
    <w:p w14:paraId="495679CB" w14:textId="77777777" w:rsidR="00F372F3" w:rsidRDefault="00AA7E55" w:rsidP="00F372F3">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A</w:t>
      </w:r>
      <w:r w:rsidR="009B7254">
        <w:rPr>
          <w:rFonts w:ascii="Times New Roman" w:hAnsi="Times New Roman" w:cs="Times New Roman"/>
          <w:sz w:val="28"/>
          <w:szCs w:val="28"/>
        </w:rPr>
        <w:t xml:space="preserve"> Rationale Report submitted through </w:t>
      </w:r>
      <w:proofErr w:type="spellStart"/>
      <w:r w:rsidR="009B7254">
        <w:rPr>
          <w:rFonts w:ascii="Times New Roman" w:hAnsi="Times New Roman" w:cs="Times New Roman"/>
          <w:sz w:val="28"/>
          <w:szCs w:val="28"/>
        </w:rPr>
        <w:t>Turnitin</w:t>
      </w:r>
      <w:proofErr w:type="spellEnd"/>
      <w:r w:rsidR="009B7254">
        <w:rPr>
          <w:rFonts w:ascii="Times New Roman" w:hAnsi="Times New Roman" w:cs="Times New Roman"/>
          <w:sz w:val="28"/>
          <w:szCs w:val="28"/>
        </w:rPr>
        <w:t>, accompanied by a cover sheet, a Group Work Agreement, and a Statement of Authorship.</w:t>
      </w:r>
      <w:r w:rsidR="0099511E">
        <w:rPr>
          <w:rFonts w:ascii="Times New Roman" w:hAnsi="Times New Roman" w:cs="Times New Roman"/>
          <w:sz w:val="28"/>
          <w:szCs w:val="28"/>
        </w:rPr>
        <w:t xml:space="preserve">  The</w:t>
      </w:r>
      <w:r w:rsidR="009B7254">
        <w:rPr>
          <w:rFonts w:ascii="Times New Roman" w:hAnsi="Times New Roman" w:cs="Times New Roman"/>
          <w:sz w:val="28"/>
          <w:szCs w:val="28"/>
        </w:rPr>
        <w:t xml:space="preserve"> accompanying materials may be found on Blackboard.</w:t>
      </w:r>
    </w:p>
    <w:p w14:paraId="158B429B" w14:textId="77777777" w:rsidR="009B7254" w:rsidRDefault="00AA7E55" w:rsidP="00F372F3">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A 3-part print advertising campaign, with the following specifications:</w:t>
      </w:r>
    </w:p>
    <w:p w14:paraId="1A86F054" w14:textId="77777777" w:rsidR="00AA7E55" w:rsidRPr="006C6F98" w:rsidRDefault="00AA7E55" w:rsidP="006C6F98">
      <w:pPr>
        <w:widowControl w:val="0"/>
        <w:spacing w:after="0" w:line="240" w:lineRule="auto"/>
        <w:rPr>
          <w:rFonts w:ascii="Calibri" w:eastAsia="Calibri" w:hAnsi="Calibri" w:cs="Calibri"/>
          <w:color w:val="000000"/>
          <w:sz w:val="28"/>
          <w:szCs w:val="28"/>
          <w:lang w:eastAsia="en-AU"/>
        </w:rPr>
      </w:pPr>
      <w:r w:rsidRPr="006C6F98">
        <w:rPr>
          <w:rFonts w:ascii="Times New Roman" w:eastAsia="Times New Roman" w:hAnsi="Times New Roman" w:cs="Times New Roman"/>
          <w:b/>
          <w:color w:val="2C2C2C"/>
          <w:sz w:val="28"/>
          <w:szCs w:val="28"/>
          <w:lang w:eastAsia="en-AU"/>
        </w:rPr>
        <w:t xml:space="preserve">Poster: </w:t>
      </w:r>
    </w:p>
    <w:p w14:paraId="45BE8CF3" w14:textId="77777777" w:rsidR="00AA7E55" w:rsidRPr="00AA7E55" w:rsidRDefault="00AA7E55" w:rsidP="00AA7E55">
      <w:pPr>
        <w:pStyle w:val="ListParagraph"/>
        <w:widowControl w:val="0"/>
        <w:numPr>
          <w:ilvl w:val="0"/>
          <w:numId w:val="6"/>
        </w:numPr>
        <w:spacing w:after="0" w:line="240" w:lineRule="auto"/>
        <w:rPr>
          <w:rFonts w:ascii="Calibri" w:eastAsia="Calibri" w:hAnsi="Calibri" w:cs="Calibri"/>
          <w:color w:val="000000"/>
          <w:sz w:val="28"/>
          <w:szCs w:val="28"/>
          <w:lang w:eastAsia="en-AU"/>
        </w:rPr>
      </w:pPr>
      <w:r w:rsidRPr="00AA7E55">
        <w:rPr>
          <w:rFonts w:ascii="Times New Roman" w:eastAsia="Times New Roman" w:hAnsi="Times New Roman" w:cs="Times New Roman"/>
          <w:color w:val="2C2C2C"/>
          <w:sz w:val="28"/>
          <w:szCs w:val="28"/>
          <w:lang w:eastAsia="en-AU"/>
        </w:rPr>
        <w:t xml:space="preserve">Produce one (1) poster (A4 or A3) with the following specifications: </w:t>
      </w:r>
    </w:p>
    <w:p w14:paraId="3A32163A"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Copy content should include: </w:t>
      </w:r>
    </w:p>
    <w:p w14:paraId="2E8B81A5" w14:textId="77777777" w:rsidR="00AA7E55" w:rsidRPr="00AA7E55" w:rsidRDefault="00AA7E55" w:rsidP="00AA7E55">
      <w:pPr>
        <w:widowControl w:val="0"/>
        <w:numPr>
          <w:ilvl w:val="1"/>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contact information</w:t>
      </w:r>
    </w:p>
    <w:p w14:paraId="38F950DD" w14:textId="77777777" w:rsidR="00AA7E55" w:rsidRPr="00AA7E55" w:rsidRDefault="00AA7E55" w:rsidP="00AA7E55">
      <w:pPr>
        <w:widowControl w:val="0"/>
        <w:numPr>
          <w:ilvl w:val="1"/>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a clear message, slogan</w:t>
      </w:r>
    </w:p>
    <w:p w14:paraId="4F9FF16C" w14:textId="77777777" w:rsidR="00AA7E55" w:rsidRPr="00AA7E55" w:rsidRDefault="00AA7E55" w:rsidP="00AA7E55">
      <w:pPr>
        <w:widowControl w:val="0"/>
        <w:numPr>
          <w:ilvl w:val="1"/>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Images and design that are congruent with the messaging/tone/register/voice of the copy</w:t>
      </w:r>
    </w:p>
    <w:p w14:paraId="45FD8C7C"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2B033921" w14:textId="77777777" w:rsidR="00AA7E55" w:rsidRPr="006C6F98" w:rsidRDefault="00AA7E55" w:rsidP="006C6F98">
      <w:pPr>
        <w:widowControl w:val="0"/>
        <w:spacing w:after="0" w:line="240" w:lineRule="auto"/>
        <w:rPr>
          <w:rFonts w:ascii="Calibri" w:eastAsia="Calibri" w:hAnsi="Calibri" w:cs="Calibri"/>
          <w:color w:val="000000"/>
          <w:sz w:val="28"/>
          <w:szCs w:val="28"/>
          <w:lang w:eastAsia="en-AU"/>
        </w:rPr>
      </w:pPr>
      <w:r w:rsidRPr="006C6F98">
        <w:rPr>
          <w:rFonts w:ascii="Times New Roman" w:eastAsia="Times New Roman" w:hAnsi="Times New Roman" w:cs="Times New Roman"/>
          <w:b/>
          <w:color w:val="2C2C2C"/>
          <w:sz w:val="28"/>
          <w:szCs w:val="28"/>
          <w:lang w:eastAsia="en-AU"/>
        </w:rPr>
        <w:t xml:space="preserve">Flyer: </w:t>
      </w:r>
    </w:p>
    <w:p w14:paraId="35B376CA"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40E0E804" w14:textId="77777777" w:rsidR="00AA7E55" w:rsidRPr="00AA7E55" w:rsidRDefault="00AA7E55" w:rsidP="00AA7E55">
      <w:pPr>
        <w:pStyle w:val="ListParagraph"/>
        <w:widowControl w:val="0"/>
        <w:numPr>
          <w:ilvl w:val="0"/>
          <w:numId w:val="6"/>
        </w:numPr>
        <w:spacing w:after="0" w:line="240" w:lineRule="auto"/>
        <w:rPr>
          <w:rFonts w:ascii="Calibri" w:eastAsia="Calibri" w:hAnsi="Calibri" w:cs="Calibri"/>
          <w:color w:val="000000"/>
          <w:sz w:val="28"/>
          <w:szCs w:val="28"/>
          <w:lang w:eastAsia="en-AU"/>
        </w:rPr>
      </w:pPr>
      <w:r w:rsidRPr="00AA7E55">
        <w:rPr>
          <w:rFonts w:ascii="Times New Roman" w:eastAsia="Times New Roman" w:hAnsi="Times New Roman" w:cs="Times New Roman"/>
          <w:color w:val="2C2C2C"/>
          <w:sz w:val="28"/>
          <w:szCs w:val="28"/>
          <w:lang w:eastAsia="en-AU"/>
        </w:rPr>
        <w:t xml:space="preserve">Produce one flyer with the following specifications: </w:t>
      </w:r>
    </w:p>
    <w:p w14:paraId="0F31C9FB"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should include contact information</w:t>
      </w:r>
    </w:p>
    <w:p w14:paraId="041E6493"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Who, what, when, where of event or specific promotion</w:t>
      </w:r>
    </w:p>
    <w:p w14:paraId="1D050C55"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Include an image and design components</w:t>
      </w:r>
    </w:p>
    <w:p w14:paraId="65B6E3CE"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should be two-sided</w:t>
      </w:r>
    </w:p>
    <w:p w14:paraId="344E4841"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3A36A71A"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5DB560D8" w14:textId="77777777" w:rsidR="00AA7E55" w:rsidRPr="006C6F98" w:rsidRDefault="00AA7E55" w:rsidP="006C6F98">
      <w:pPr>
        <w:widowControl w:val="0"/>
        <w:spacing w:after="0" w:line="240" w:lineRule="auto"/>
        <w:rPr>
          <w:rFonts w:ascii="Calibri" w:eastAsia="Calibri" w:hAnsi="Calibri" w:cs="Calibri"/>
          <w:color w:val="000000"/>
          <w:sz w:val="28"/>
          <w:szCs w:val="28"/>
          <w:lang w:eastAsia="en-AU"/>
        </w:rPr>
      </w:pPr>
      <w:r w:rsidRPr="006C6F98">
        <w:rPr>
          <w:rFonts w:ascii="Times New Roman" w:eastAsia="Times New Roman" w:hAnsi="Times New Roman" w:cs="Times New Roman"/>
          <w:b/>
          <w:color w:val="2C2C2C"/>
          <w:sz w:val="28"/>
          <w:szCs w:val="28"/>
          <w:lang w:eastAsia="en-AU"/>
        </w:rPr>
        <w:lastRenderedPageBreak/>
        <w:t>Brochure:</w:t>
      </w:r>
      <w:r w:rsidRPr="006C6F98">
        <w:rPr>
          <w:rFonts w:ascii="Times New Roman" w:eastAsia="Times New Roman" w:hAnsi="Times New Roman" w:cs="Times New Roman"/>
          <w:color w:val="2C2C2C"/>
          <w:sz w:val="28"/>
          <w:szCs w:val="28"/>
          <w:lang w:eastAsia="en-AU"/>
        </w:rPr>
        <w:t xml:space="preserve"> </w:t>
      </w:r>
    </w:p>
    <w:p w14:paraId="1251147D"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4B8BC6F7" w14:textId="77777777" w:rsidR="00AA7E55" w:rsidRPr="00AA7E55" w:rsidRDefault="00AA7E55" w:rsidP="00AA7E55">
      <w:pPr>
        <w:pStyle w:val="ListParagraph"/>
        <w:widowControl w:val="0"/>
        <w:numPr>
          <w:ilvl w:val="0"/>
          <w:numId w:val="6"/>
        </w:numPr>
        <w:spacing w:after="0" w:line="240" w:lineRule="auto"/>
        <w:rPr>
          <w:rFonts w:ascii="Calibri" w:eastAsia="Calibri" w:hAnsi="Calibri" w:cs="Calibri"/>
          <w:color w:val="000000"/>
          <w:sz w:val="28"/>
          <w:szCs w:val="28"/>
          <w:lang w:eastAsia="en-AU"/>
        </w:rPr>
      </w:pPr>
      <w:r w:rsidRPr="00AA7E55">
        <w:rPr>
          <w:rFonts w:ascii="Times New Roman" w:eastAsia="Times New Roman" w:hAnsi="Times New Roman" w:cs="Times New Roman"/>
          <w:color w:val="2C2C2C"/>
          <w:sz w:val="28"/>
          <w:szCs w:val="28"/>
          <w:lang w:eastAsia="en-AU"/>
        </w:rPr>
        <w:t>Produce one (1) 8.5 x 11 tri-fold brochure with the following specifications:</w:t>
      </w:r>
    </w:p>
    <w:p w14:paraId="4C5CDD7A" w14:textId="77777777" w:rsidR="00AA7E55" w:rsidRPr="00AA7E55" w:rsidRDefault="00716B33"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Pr>
          <w:rFonts w:ascii="Times New Roman" w:eastAsia="Times New Roman" w:hAnsi="Times New Roman" w:cs="Times New Roman"/>
          <w:color w:val="2C2C2C"/>
          <w:sz w:val="28"/>
          <w:szCs w:val="28"/>
          <w:lang w:eastAsia="en-AU"/>
        </w:rPr>
        <w:t>3</w:t>
      </w:r>
      <w:r w:rsidR="00AA7E55" w:rsidRPr="00AA7E55">
        <w:rPr>
          <w:rFonts w:ascii="Times New Roman" w:eastAsia="Times New Roman" w:hAnsi="Times New Roman" w:cs="Times New Roman"/>
          <w:color w:val="2C2C2C"/>
          <w:sz w:val="28"/>
          <w:szCs w:val="28"/>
          <w:lang w:eastAsia="en-AU"/>
        </w:rPr>
        <w:t>00 words of copy (minimum)</w:t>
      </w:r>
    </w:p>
    <w:p w14:paraId="21A972CE"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A clear title of who or what you are writing for on the cover</w:t>
      </w:r>
    </w:p>
    <w:p w14:paraId="7CA6085F"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Contact/Purchase/Social Media Information on the Back Cover </w:t>
      </w:r>
    </w:p>
    <w:p w14:paraId="089C25EB"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At least 3 photos and 1 chart</w:t>
      </w:r>
    </w:p>
    <w:p w14:paraId="69675028" w14:textId="77777777" w:rsidR="00AA7E55" w:rsidRPr="00AA7E55" w:rsidRDefault="00AA7E55" w:rsidP="00AA7E55">
      <w:pPr>
        <w:widowControl w:val="0"/>
        <w:numPr>
          <w:ilvl w:val="0"/>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Clearly defined sections that may include a combination of the following:</w:t>
      </w:r>
    </w:p>
    <w:p w14:paraId="3B7AF9AE" w14:textId="77777777" w:rsidR="00AA7E55" w:rsidRPr="00AA7E55" w:rsidRDefault="00AA7E55" w:rsidP="00AA7E55">
      <w:pPr>
        <w:widowControl w:val="0"/>
        <w:numPr>
          <w:ilvl w:val="1"/>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 Introduction/Background/Importance of an Issue </w:t>
      </w:r>
    </w:p>
    <w:p w14:paraId="77C9584E" w14:textId="77777777" w:rsidR="00AA7E55" w:rsidRPr="00AA7E55" w:rsidRDefault="00AA7E55" w:rsidP="00AA7E55">
      <w:pPr>
        <w:widowControl w:val="0"/>
        <w:numPr>
          <w:ilvl w:val="1"/>
          <w:numId w:val="6"/>
        </w:numPr>
        <w:spacing w:after="0" w:line="240" w:lineRule="auto"/>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 Statistical Information and/or Endorsement</w:t>
      </w:r>
    </w:p>
    <w:p w14:paraId="024DAF36" w14:textId="77777777" w:rsidR="00AA7E55" w:rsidRPr="00AA7E55" w:rsidRDefault="00AA7E55" w:rsidP="00AA7E55">
      <w:pPr>
        <w:widowControl w:val="0"/>
        <w:numPr>
          <w:ilvl w:val="1"/>
          <w:numId w:val="5"/>
        </w:numPr>
        <w:spacing w:after="0" w:line="240" w:lineRule="auto"/>
        <w:ind w:hanging="360"/>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lang w:eastAsia="en-AU"/>
        </w:rPr>
        <w:t xml:space="preserve"> </w:t>
      </w:r>
      <w:r w:rsidRPr="00AA7E55">
        <w:rPr>
          <w:rFonts w:ascii="Times New Roman" w:eastAsia="Times New Roman" w:hAnsi="Times New Roman" w:cs="Times New Roman"/>
          <w:color w:val="2C2C2C"/>
          <w:sz w:val="28"/>
          <w:szCs w:val="28"/>
          <w:lang w:eastAsia="en-AU"/>
        </w:rPr>
        <w:t xml:space="preserve">Clear benefits to the User </w:t>
      </w:r>
    </w:p>
    <w:p w14:paraId="79475C4B" w14:textId="77777777" w:rsidR="00AA7E55" w:rsidRPr="00AA7E55" w:rsidRDefault="00AA7E55" w:rsidP="00AA7E55">
      <w:pPr>
        <w:widowControl w:val="0"/>
        <w:numPr>
          <w:ilvl w:val="1"/>
          <w:numId w:val="5"/>
        </w:numPr>
        <w:spacing w:after="0" w:line="240" w:lineRule="auto"/>
        <w:ind w:hanging="360"/>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 Contact Information</w:t>
      </w:r>
    </w:p>
    <w:p w14:paraId="41AC937F" w14:textId="77777777" w:rsidR="00AA7E55" w:rsidRPr="00AA7E55" w:rsidRDefault="00AA7E55" w:rsidP="00AA7E55">
      <w:pPr>
        <w:widowControl w:val="0"/>
        <w:numPr>
          <w:ilvl w:val="0"/>
          <w:numId w:val="5"/>
        </w:numPr>
        <w:spacing w:after="0" w:line="240" w:lineRule="auto"/>
        <w:ind w:hanging="360"/>
        <w:contextualSpacing/>
        <w:rPr>
          <w:rFonts w:ascii="Times New Roman" w:eastAsia="Times New Roman" w:hAnsi="Times New Roman" w:cs="Times New Roman"/>
          <w:color w:val="2C2C2C"/>
          <w:sz w:val="28"/>
          <w:szCs w:val="28"/>
          <w:lang w:eastAsia="en-AU"/>
        </w:rPr>
      </w:pPr>
      <w:r w:rsidRPr="00AA7E55">
        <w:rPr>
          <w:rFonts w:ascii="Times New Roman" w:eastAsia="Times New Roman" w:hAnsi="Times New Roman" w:cs="Times New Roman"/>
          <w:color w:val="2C2C2C"/>
          <w:sz w:val="28"/>
          <w:szCs w:val="28"/>
          <w:lang w:eastAsia="en-AU"/>
        </w:rPr>
        <w:t xml:space="preserve">Clearly defined Subheadings and Bullet points </w:t>
      </w:r>
    </w:p>
    <w:p w14:paraId="14A34F6C" w14:textId="77777777" w:rsidR="00AA7E55" w:rsidRPr="00AA7E55" w:rsidRDefault="00AA7E55" w:rsidP="00AA7E55">
      <w:pPr>
        <w:widowControl w:val="0"/>
        <w:spacing w:after="0" w:line="240" w:lineRule="auto"/>
        <w:rPr>
          <w:rFonts w:ascii="Calibri" w:eastAsia="Calibri" w:hAnsi="Calibri" w:cs="Calibri"/>
          <w:color w:val="000000"/>
          <w:sz w:val="28"/>
          <w:szCs w:val="28"/>
          <w:lang w:eastAsia="en-AU"/>
        </w:rPr>
      </w:pPr>
    </w:p>
    <w:p w14:paraId="582AA55E"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Additional Information </w:t>
      </w:r>
    </w:p>
    <w:p w14:paraId="7716FDC2"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RMIT Gradings </w:t>
      </w:r>
    </w:p>
    <w:p w14:paraId="4811E9EC"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The gradings available at RMIT University for Higher Education courses are as follows: </w:t>
      </w:r>
    </w:p>
    <w:p w14:paraId="7247D2AE"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High Distinction - HD - 80 to 100 </w:t>
      </w:r>
      <w:r w:rsidRPr="0099511E">
        <w:rPr>
          <w:rFonts w:ascii="Times New Roman" w:hAnsi="Times New Roman" w:cs="Times New Roman"/>
          <w:sz w:val="24"/>
          <w:szCs w:val="24"/>
        </w:rPr>
        <w:t xml:space="preserve">- Indicative of outstanding work. Distinguished by original thought, independent research, depth and clarity of argument and structure, and an intelligent critical engagement with the set material. </w:t>
      </w:r>
    </w:p>
    <w:p w14:paraId="486A5625"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Distinction - DI - 70 to 79 </w:t>
      </w:r>
      <w:r w:rsidRPr="0099511E">
        <w:rPr>
          <w:rFonts w:ascii="Times New Roman" w:hAnsi="Times New Roman" w:cs="Times New Roman"/>
          <w:sz w:val="24"/>
          <w:szCs w:val="24"/>
        </w:rPr>
        <w:t xml:space="preserve">- Excellent work, containing original thought and research, well structured arguments and a comprehensive grasp of the set material, but marred by one or two minor problems. </w:t>
      </w:r>
    </w:p>
    <w:p w14:paraId="3277A9E0"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Credit - CR - 60 to 69 </w:t>
      </w:r>
      <w:r w:rsidRPr="0099511E">
        <w:rPr>
          <w:rFonts w:ascii="Times New Roman" w:hAnsi="Times New Roman" w:cs="Times New Roman"/>
          <w:sz w:val="24"/>
          <w:szCs w:val="24"/>
        </w:rPr>
        <w:t xml:space="preserve">- Good to very good work, displaying some original thought and research, but undermined by gaps in reasoning and argumentation, insufficient critical engagement with the set material, or weaknesses in the overall structure. </w:t>
      </w:r>
    </w:p>
    <w:p w14:paraId="33BCC773"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Pass - PA - 50 to 59 </w:t>
      </w:r>
      <w:r w:rsidRPr="0099511E">
        <w:rPr>
          <w:rFonts w:ascii="Times New Roman" w:hAnsi="Times New Roman" w:cs="Times New Roman"/>
          <w:sz w:val="24"/>
          <w:szCs w:val="24"/>
        </w:rPr>
        <w:t xml:space="preserve">- Average work, displaying a basic grasp of the set material, but with a range of more or less serious flaws, such as poor referencing, lack of evidence of independent reading and research, poor reasoning, lack of argument and lack of engagement with the key ideas explored in the task. </w:t>
      </w:r>
      <w:r w:rsidRPr="0099511E">
        <w:rPr>
          <w:rFonts w:ascii="Times New Roman" w:hAnsi="Times New Roman" w:cs="Times New Roman"/>
          <w:b/>
          <w:bCs/>
          <w:sz w:val="24"/>
          <w:szCs w:val="24"/>
        </w:rPr>
        <w:t xml:space="preserve">Fail - NN - 0 to 49 </w:t>
      </w:r>
      <w:r w:rsidRPr="0099511E">
        <w:rPr>
          <w:rFonts w:ascii="Times New Roman" w:hAnsi="Times New Roman" w:cs="Times New Roman"/>
          <w:sz w:val="24"/>
          <w:szCs w:val="24"/>
        </w:rPr>
        <w:t xml:space="preserve">- Inadequate work. Some reasons for failing include where there is no evidence of any attempt to cover the set readings or do any research. Plagiarism can also be grounds for failure. </w:t>
      </w:r>
    </w:p>
    <w:p w14:paraId="6C3C4EC8"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Late Submission </w:t>
      </w:r>
    </w:p>
    <w:p w14:paraId="60A73DD9"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Assignments submitted after the deadline without an approved extension or an approved special consideration application will incur a penalty of 5% of the total mark available for the assignment for each working day after the due date. For example, if an assessment is worth 40 marks and it is submitted three working days late, the student will lose 3 x 2 (5% of 40) = </w:t>
      </w:r>
      <w:r w:rsidRPr="0099511E">
        <w:rPr>
          <w:rFonts w:ascii="Times New Roman" w:hAnsi="Times New Roman" w:cs="Times New Roman"/>
          <w:sz w:val="24"/>
          <w:szCs w:val="24"/>
        </w:rPr>
        <w:lastRenderedPageBreak/>
        <w:t xml:space="preserve">6 marks. Work submitted more than two weeks beyond the due date without an approved extension or approved special consideration application will receive a mark of zero (0). </w:t>
      </w:r>
    </w:p>
    <w:p w14:paraId="0AFC9CF4"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Extensions </w:t>
      </w:r>
    </w:p>
    <w:p w14:paraId="181DFE6E"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Short term extensions (up to a maximum of seven calendar days from the original due date) You must complete and lodge an Application for Extension of Time for Submission of Assessable Work form (available on the Intranet in Resources – Forms) no later than one working day before the original submission due date. You must lodge this form with the Professional Communication Administrative Assistant. The Program will advise you of the outcome of your application within no more than two working days of the date of the application. All communication about your application (including notification of the outcome) will be made via your official RMIT student email account. </w:t>
      </w:r>
    </w:p>
    <w:p w14:paraId="51B687DE"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Special Consideration </w:t>
      </w:r>
      <w:r w:rsidRPr="0099511E">
        <w:rPr>
          <w:rFonts w:ascii="Times New Roman" w:hAnsi="Times New Roman" w:cs="Times New Roman"/>
          <w:sz w:val="24"/>
          <w:szCs w:val="24"/>
        </w:rPr>
        <w:t xml:space="preserve">Special Consideration is a process that enables RMIT University to take account of unexpected circumstances such as serious illness, injury or bereavement that have affected a student’s performance in assessment. You must complete an Application for Special Consideration form (available on the Intranet in Resources – Forms)and submit it to the Student Services Helpdesk, or directly to the Academic Registrar (Vietnam), no later than two working days after the examination or assessment deadline that has been affected. If you have access to a scanner, you may scan the form and supporting documents and email them directly to registrar@rmit.edu.vn. Your application must be accompanied by independent substantiating documentation written in English, or be accompanied </w:t>
      </w:r>
    </w:p>
    <w:p w14:paraId="62873B8B"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by an authorised translation. All communication about your application (including notification of the outcome) will be made via your official RMIT student email account. Please ensure you check your account on a daily basis. </w:t>
      </w:r>
    </w:p>
    <w:p w14:paraId="790432E9"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b/>
          <w:bCs/>
          <w:sz w:val="24"/>
          <w:szCs w:val="24"/>
        </w:rPr>
        <w:t xml:space="preserve">University Plagiarism Statement </w:t>
      </w:r>
    </w:p>
    <w:p w14:paraId="312218AB"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Plagiarism: the presentation of the work, idea or creation of another person as though it is your own. It is a form of cheating and is a very serious academic offence that may lead to expulsion from the University. Plagiarised material can be drawn from, and presented in, written, graphic and visual form, including electronic data, and oral presentations. </w:t>
      </w:r>
    </w:p>
    <w:p w14:paraId="04193410"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Plagiarism occurs when the origin of the material used is not appropriately cited. </w:t>
      </w:r>
    </w:p>
    <w:p w14:paraId="55EEF86B" w14:textId="77777777" w:rsidR="0099511E" w:rsidRPr="0099511E" w:rsidRDefault="0099511E" w:rsidP="0099511E">
      <w:pPr>
        <w:tabs>
          <w:tab w:val="left" w:pos="1620"/>
        </w:tabs>
        <w:rPr>
          <w:rFonts w:ascii="Times New Roman" w:hAnsi="Times New Roman" w:cs="Times New Roman"/>
          <w:sz w:val="24"/>
          <w:szCs w:val="24"/>
        </w:rPr>
      </w:pPr>
      <w:r w:rsidRPr="0099511E">
        <w:rPr>
          <w:rFonts w:ascii="Times New Roman" w:hAnsi="Times New Roman" w:cs="Times New Roman"/>
          <w:sz w:val="24"/>
          <w:szCs w:val="24"/>
        </w:rPr>
        <w:t xml:space="preserve">Examples of plagiarism include: </w:t>
      </w:r>
    </w:p>
    <w:p w14:paraId="4BBCF9F6"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Copying sentences or paragraphs word-for-word from one or more sources, whether published or unpublished, which could include but is not limited to books, journals, reports, theses, websites, conference papers, course notes, etc. without proper citation; </w:t>
      </w:r>
    </w:p>
    <w:p w14:paraId="2BCE2B15"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Closely paraphrasing sentences, paragraphs, ideas or themes without proper citation; </w:t>
      </w:r>
    </w:p>
    <w:p w14:paraId="1F57A0DE"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Piecing together text from one or more sources and adding only linking sentences; </w:t>
      </w:r>
    </w:p>
    <w:p w14:paraId="7FC32F20"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Copying or submitting whole or parts of computer files or websites without acknowledging their source; </w:t>
      </w:r>
    </w:p>
    <w:p w14:paraId="7DF3CD97"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Copying designs or works of art and submitting them as your original work; </w:t>
      </w:r>
    </w:p>
    <w:p w14:paraId="0D231A83"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Copying a whole or any part of another student's work; and </w:t>
      </w:r>
    </w:p>
    <w:p w14:paraId="16BCC26C"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lastRenderedPageBreak/>
        <w:t xml:space="preserve">Submitting work as your own that someone else has done for you. </w:t>
      </w:r>
    </w:p>
    <w:p w14:paraId="627B70DD" w14:textId="77777777" w:rsidR="004655B5"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 xml:space="preserve">Enabling Plagiarism: the act of assisting or allowing another person to plagiarise or to copy your own work. </w:t>
      </w:r>
    </w:p>
    <w:p w14:paraId="34A5C100" w14:textId="77777777" w:rsidR="0099511E" w:rsidRPr="0099511E" w:rsidRDefault="0099511E" w:rsidP="0099511E">
      <w:pPr>
        <w:numPr>
          <w:ilvl w:val="0"/>
          <w:numId w:val="2"/>
        </w:numPr>
        <w:tabs>
          <w:tab w:val="left" w:pos="1620"/>
        </w:tabs>
        <w:spacing w:after="0" w:line="240" w:lineRule="auto"/>
        <w:contextualSpacing/>
        <w:rPr>
          <w:rFonts w:ascii="Times New Roman" w:hAnsi="Times New Roman" w:cs="Times New Roman"/>
          <w:sz w:val="24"/>
          <w:szCs w:val="24"/>
        </w:rPr>
      </w:pPr>
      <w:r w:rsidRPr="0099511E">
        <w:rPr>
          <w:rFonts w:ascii="Times New Roman" w:hAnsi="Times New Roman" w:cs="Times New Roman"/>
          <w:sz w:val="24"/>
          <w:szCs w:val="24"/>
        </w:rPr>
        <w:t>Students are responsible for ensuring that their work is kept in a secure place. It is also a disciplinary offence for students to allow their work to be plagiarised by another student.</w:t>
      </w:r>
    </w:p>
    <w:p w14:paraId="55E9FA5C" w14:textId="77777777" w:rsidR="0099511E" w:rsidRPr="0099511E" w:rsidRDefault="0099511E" w:rsidP="0099511E">
      <w:pPr>
        <w:spacing w:before="80" w:after="0" w:line="240" w:lineRule="auto"/>
        <w:rPr>
          <w:rFonts w:ascii="Courier New" w:eastAsia="Courier New" w:hAnsi="Courier New" w:cs="Courier New"/>
          <w:color w:val="000000"/>
          <w:sz w:val="28"/>
          <w:szCs w:val="28"/>
          <w:lang w:val="en-US"/>
        </w:rPr>
      </w:pPr>
    </w:p>
    <w:p w14:paraId="0C3681B4" w14:textId="77777777" w:rsidR="0099511E" w:rsidRPr="0099511E" w:rsidRDefault="0099511E" w:rsidP="0099511E">
      <w:pPr>
        <w:spacing w:after="0" w:line="240" w:lineRule="auto"/>
        <w:rPr>
          <w:rFonts w:ascii="Courier New" w:eastAsia="Courier New" w:hAnsi="Courier New" w:cs="Courier New"/>
          <w:color w:val="000000"/>
          <w:sz w:val="28"/>
          <w:szCs w:val="28"/>
          <w:lang w:val="en-US"/>
        </w:rPr>
      </w:pPr>
    </w:p>
    <w:p w14:paraId="221A878C" w14:textId="77777777" w:rsidR="0099511E" w:rsidRPr="0099511E" w:rsidRDefault="0099511E" w:rsidP="0099511E">
      <w:pPr>
        <w:spacing w:after="0" w:line="240" w:lineRule="auto"/>
        <w:rPr>
          <w:rFonts w:ascii="Courier New" w:eastAsia="Courier New" w:hAnsi="Courier New" w:cs="Courier New"/>
          <w:color w:val="000000"/>
          <w:sz w:val="24"/>
          <w:szCs w:val="24"/>
          <w:lang w:val="en-US"/>
        </w:rPr>
      </w:pPr>
    </w:p>
    <w:p w14:paraId="6ECEBF54" w14:textId="77777777" w:rsidR="0099511E" w:rsidRPr="0099511E" w:rsidRDefault="0099511E" w:rsidP="0099511E">
      <w:pPr>
        <w:spacing w:before="80" w:after="0"/>
        <w:rPr>
          <w:rFonts w:ascii="Courier New" w:eastAsia="Courier New" w:hAnsi="Courier New" w:cs="Courier New"/>
          <w:color w:val="000000"/>
          <w:sz w:val="24"/>
          <w:szCs w:val="24"/>
          <w:lang w:val="en-US"/>
        </w:rPr>
      </w:pPr>
    </w:p>
    <w:p w14:paraId="0C8EDF92" w14:textId="77777777" w:rsidR="0099511E" w:rsidRPr="0099511E" w:rsidRDefault="0099511E" w:rsidP="0099511E">
      <w:pPr>
        <w:spacing w:after="0" w:line="240" w:lineRule="auto"/>
        <w:rPr>
          <w:rFonts w:ascii="Courier New" w:eastAsia="Courier New" w:hAnsi="Courier New" w:cs="Courier New"/>
          <w:color w:val="000000"/>
          <w:sz w:val="24"/>
          <w:szCs w:val="24"/>
          <w:lang w:val="en-US"/>
        </w:rPr>
      </w:pPr>
    </w:p>
    <w:p w14:paraId="6023A6CC" w14:textId="77777777" w:rsidR="0099511E" w:rsidRPr="0099511E" w:rsidRDefault="0099511E" w:rsidP="0099511E">
      <w:pPr>
        <w:spacing w:line="240" w:lineRule="auto"/>
        <w:rPr>
          <w:rFonts w:ascii="Times New Roman" w:hAnsi="Times New Roman" w:cs="Times New Roman"/>
          <w:sz w:val="28"/>
          <w:szCs w:val="28"/>
        </w:rPr>
      </w:pPr>
    </w:p>
    <w:p w14:paraId="52C2DA3E" w14:textId="77777777" w:rsidR="00105F31" w:rsidRDefault="00105F31" w:rsidP="00105F31">
      <w:pPr>
        <w:spacing w:line="240" w:lineRule="auto"/>
        <w:rPr>
          <w:rFonts w:ascii="Times New Roman" w:hAnsi="Times New Roman" w:cs="Times New Roman"/>
          <w:sz w:val="28"/>
          <w:szCs w:val="28"/>
        </w:rPr>
      </w:pPr>
    </w:p>
    <w:p w14:paraId="183B5936" w14:textId="77777777" w:rsidR="00105F31" w:rsidRPr="00105F31" w:rsidRDefault="00105F31" w:rsidP="00105F31">
      <w:pPr>
        <w:spacing w:line="240" w:lineRule="auto"/>
        <w:rPr>
          <w:rFonts w:ascii="Times New Roman" w:hAnsi="Times New Roman" w:cs="Times New Roman"/>
          <w:sz w:val="28"/>
          <w:szCs w:val="28"/>
        </w:rPr>
      </w:pPr>
    </w:p>
    <w:sectPr w:rsidR="00105F31" w:rsidRPr="00105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56FB"/>
    <w:multiLevelType w:val="hybridMultilevel"/>
    <w:tmpl w:val="5E7E9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A2751A"/>
    <w:multiLevelType w:val="multilevel"/>
    <w:tmpl w:val="69A0A7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1D3310E"/>
    <w:multiLevelType w:val="hybridMultilevel"/>
    <w:tmpl w:val="08D880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487412"/>
    <w:multiLevelType w:val="multilevel"/>
    <w:tmpl w:val="3844D3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F4E38E9"/>
    <w:multiLevelType w:val="multilevel"/>
    <w:tmpl w:val="2708A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58B52F8"/>
    <w:multiLevelType w:val="hybridMultilevel"/>
    <w:tmpl w:val="7E62F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31"/>
    <w:rsid w:val="000F49DA"/>
    <w:rsid w:val="00105F31"/>
    <w:rsid w:val="002D2151"/>
    <w:rsid w:val="004655B5"/>
    <w:rsid w:val="0048578B"/>
    <w:rsid w:val="004F39E4"/>
    <w:rsid w:val="005C3E97"/>
    <w:rsid w:val="00637EF7"/>
    <w:rsid w:val="006C6F98"/>
    <w:rsid w:val="00716B33"/>
    <w:rsid w:val="007463D7"/>
    <w:rsid w:val="007B17B3"/>
    <w:rsid w:val="00851E57"/>
    <w:rsid w:val="0099511E"/>
    <w:rsid w:val="009B7254"/>
    <w:rsid w:val="00AA7E55"/>
    <w:rsid w:val="00BB2B70"/>
    <w:rsid w:val="00BE7997"/>
    <w:rsid w:val="00E775B7"/>
    <w:rsid w:val="00F372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85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2F3"/>
    <w:pPr>
      <w:ind w:left="720"/>
      <w:contextualSpacing/>
    </w:pPr>
  </w:style>
  <w:style w:type="paragraph" w:styleId="BalloonText">
    <w:name w:val="Balloon Text"/>
    <w:basedOn w:val="Normal"/>
    <w:link w:val="BalloonTextChar"/>
    <w:uiPriority w:val="99"/>
    <w:semiHidden/>
    <w:unhideWhenUsed/>
    <w:rsid w:val="00716B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B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2F3"/>
    <w:pPr>
      <w:ind w:left="720"/>
      <w:contextualSpacing/>
    </w:pPr>
  </w:style>
  <w:style w:type="paragraph" w:styleId="BalloonText">
    <w:name w:val="Balloon Text"/>
    <w:basedOn w:val="Normal"/>
    <w:link w:val="BalloonTextChar"/>
    <w:uiPriority w:val="99"/>
    <w:semiHidden/>
    <w:unhideWhenUsed/>
    <w:rsid w:val="00716B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B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1163</Words>
  <Characters>6635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Erik Young</cp:lastModifiedBy>
  <cp:revision>2</cp:revision>
  <dcterms:created xsi:type="dcterms:W3CDTF">2018-04-24T04:28:00Z</dcterms:created>
  <dcterms:modified xsi:type="dcterms:W3CDTF">2018-04-24T04:28:00Z</dcterms:modified>
</cp:coreProperties>
</file>